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03-06/2025/6340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Челябинск - г. Екатеринбург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27.11.2025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Челябинск - г. Екатеринбург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03-06/2025/6340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